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DD94B" w14:textId="77777777" w:rsidR="00175CA3" w:rsidRDefault="00175CA3" w:rsidP="00175CA3">
      <w:pPr>
        <w:jc w:val="center"/>
        <w:rPr>
          <w:rFonts w:ascii="Baskerville Old Face" w:hAnsi="Baskerville Old Face"/>
          <w:b/>
          <w:bCs/>
          <w:sz w:val="32"/>
          <w:szCs w:val="32"/>
          <w:u w:val="single"/>
        </w:rPr>
      </w:pPr>
    </w:p>
    <w:p w14:paraId="1AC61B11" w14:textId="77777777" w:rsidR="00175CA3" w:rsidRDefault="00175CA3" w:rsidP="00175CA3">
      <w:pPr>
        <w:jc w:val="center"/>
        <w:rPr>
          <w:sz w:val="28"/>
          <w:szCs w:val="28"/>
        </w:rPr>
      </w:pPr>
      <w:r>
        <w:rPr>
          <w:rFonts w:ascii="Baskerville Old Face" w:hAnsi="Baskerville Old Face"/>
          <w:b/>
          <w:bCs/>
          <w:sz w:val="32"/>
          <w:szCs w:val="32"/>
          <w:u w:val="single"/>
        </w:rPr>
        <w:t>CERTIFICATE OF COMPLETION &amp; POSSESSION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2346"/>
        <w:gridCol w:w="236"/>
        <w:gridCol w:w="1419"/>
        <w:gridCol w:w="865"/>
        <w:gridCol w:w="2268"/>
      </w:tblGrid>
      <w:tr w:rsidR="00175CA3" w14:paraId="4D061D20" w14:textId="77777777" w:rsidTr="00175CA3">
        <w:tc>
          <w:tcPr>
            <w:tcW w:w="1722" w:type="dxa"/>
            <w:tcBorders>
              <w:top w:val="single" w:sz="4" w:space="0" w:color="auto"/>
              <w:left w:val="single" w:sz="4" w:space="0" w:color="auto"/>
              <w:bottom w:val="single" w:sz="4" w:space="0" w:color="auto"/>
              <w:right w:val="single" w:sz="4" w:space="0" w:color="auto"/>
            </w:tcBorders>
            <w:hideMark/>
          </w:tcPr>
          <w:p w14:paraId="3D0928BA" w14:textId="77777777" w:rsidR="00175CA3" w:rsidRDefault="00175CA3">
            <w:r>
              <w:t>Purchaser (s</w:t>
            </w:r>
            <w:proofErr w:type="gramStart"/>
            <w:r>
              <w:t>) :</w:t>
            </w:r>
            <w:proofErr w:type="gramEnd"/>
          </w:p>
        </w:tc>
        <w:tc>
          <w:tcPr>
            <w:tcW w:w="2346" w:type="dxa"/>
            <w:tcBorders>
              <w:top w:val="single" w:sz="4" w:space="0" w:color="auto"/>
              <w:left w:val="single" w:sz="4" w:space="0" w:color="auto"/>
              <w:bottom w:val="single" w:sz="4" w:space="0" w:color="auto"/>
              <w:right w:val="single" w:sz="4" w:space="0" w:color="auto"/>
            </w:tcBorders>
          </w:tcPr>
          <w:p w14:paraId="236C4156" w14:textId="77777777" w:rsidR="00175CA3" w:rsidRDefault="00175CA3"/>
        </w:tc>
        <w:tc>
          <w:tcPr>
            <w:tcW w:w="236" w:type="dxa"/>
            <w:tcBorders>
              <w:top w:val="single" w:sz="4" w:space="0" w:color="auto"/>
              <w:left w:val="single" w:sz="4" w:space="0" w:color="auto"/>
              <w:bottom w:val="single" w:sz="4" w:space="0" w:color="auto"/>
              <w:right w:val="single" w:sz="4" w:space="0" w:color="auto"/>
            </w:tcBorders>
          </w:tcPr>
          <w:p w14:paraId="0B134AF3" w14:textId="77777777" w:rsidR="00175CA3" w:rsidRDefault="00175CA3"/>
        </w:tc>
        <w:tc>
          <w:tcPr>
            <w:tcW w:w="1419" w:type="dxa"/>
            <w:tcBorders>
              <w:top w:val="single" w:sz="4" w:space="0" w:color="auto"/>
              <w:left w:val="single" w:sz="4" w:space="0" w:color="auto"/>
              <w:bottom w:val="single" w:sz="4" w:space="0" w:color="auto"/>
              <w:right w:val="single" w:sz="4" w:space="0" w:color="auto"/>
            </w:tcBorders>
            <w:hideMark/>
          </w:tcPr>
          <w:p w14:paraId="7E2F036C" w14:textId="77777777" w:rsidR="00175CA3" w:rsidRDefault="00175CA3">
            <w:r>
              <w:t>Project:</w:t>
            </w:r>
          </w:p>
        </w:tc>
        <w:tc>
          <w:tcPr>
            <w:tcW w:w="3133" w:type="dxa"/>
            <w:gridSpan w:val="2"/>
            <w:tcBorders>
              <w:top w:val="single" w:sz="4" w:space="0" w:color="auto"/>
              <w:left w:val="single" w:sz="4" w:space="0" w:color="auto"/>
              <w:bottom w:val="single" w:sz="4" w:space="0" w:color="auto"/>
              <w:right w:val="single" w:sz="4" w:space="0" w:color="auto"/>
            </w:tcBorders>
          </w:tcPr>
          <w:p w14:paraId="6CA33A72" w14:textId="77777777" w:rsidR="00175CA3" w:rsidRDefault="00175CA3"/>
        </w:tc>
      </w:tr>
      <w:tr w:rsidR="00175CA3" w14:paraId="2E591471" w14:textId="77777777" w:rsidTr="00175CA3">
        <w:tc>
          <w:tcPr>
            <w:tcW w:w="1722" w:type="dxa"/>
            <w:tcBorders>
              <w:top w:val="single" w:sz="4" w:space="0" w:color="auto"/>
              <w:left w:val="single" w:sz="4" w:space="0" w:color="auto"/>
              <w:bottom w:val="single" w:sz="4" w:space="0" w:color="auto"/>
              <w:right w:val="single" w:sz="4" w:space="0" w:color="auto"/>
            </w:tcBorders>
            <w:hideMark/>
          </w:tcPr>
          <w:p w14:paraId="7E983C3F" w14:textId="77777777" w:rsidR="00175CA3" w:rsidRDefault="00175CA3">
            <w:r>
              <w:t>Phone (Res.):</w:t>
            </w:r>
          </w:p>
        </w:tc>
        <w:tc>
          <w:tcPr>
            <w:tcW w:w="2346" w:type="dxa"/>
            <w:tcBorders>
              <w:top w:val="single" w:sz="4" w:space="0" w:color="auto"/>
              <w:left w:val="single" w:sz="4" w:space="0" w:color="auto"/>
              <w:bottom w:val="single" w:sz="4" w:space="0" w:color="auto"/>
              <w:right w:val="single" w:sz="4" w:space="0" w:color="auto"/>
            </w:tcBorders>
          </w:tcPr>
          <w:p w14:paraId="314C451C" w14:textId="77777777" w:rsidR="00175CA3" w:rsidRDefault="00175CA3"/>
        </w:tc>
        <w:tc>
          <w:tcPr>
            <w:tcW w:w="236" w:type="dxa"/>
            <w:tcBorders>
              <w:top w:val="single" w:sz="4" w:space="0" w:color="auto"/>
              <w:left w:val="single" w:sz="4" w:space="0" w:color="auto"/>
              <w:bottom w:val="single" w:sz="4" w:space="0" w:color="auto"/>
              <w:right w:val="single" w:sz="4" w:space="0" w:color="auto"/>
            </w:tcBorders>
          </w:tcPr>
          <w:p w14:paraId="5603FF57" w14:textId="77777777" w:rsidR="00175CA3" w:rsidRDefault="00175CA3"/>
        </w:tc>
        <w:tc>
          <w:tcPr>
            <w:tcW w:w="1419" w:type="dxa"/>
            <w:tcBorders>
              <w:top w:val="single" w:sz="4" w:space="0" w:color="auto"/>
              <w:left w:val="single" w:sz="4" w:space="0" w:color="auto"/>
              <w:bottom w:val="single" w:sz="4" w:space="0" w:color="auto"/>
              <w:right w:val="single" w:sz="4" w:space="0" w:color="auto"/>
            </w:tcBorders>
            <w:hideMark/>
          </w:tcPr>
          <w:p w14:paraId="726780F9" w14:textId="77777777" w:rsidR="00175CA3" w:rsidRDefault="00175CA3">
            <w:smartTag w:uri="urn:schemas-microsoft-com:office:smarttags" w:element="place">
              <w:r>
                <w:t>Lot</w:t>
              </w:r>
            </w:smartTag>
            <w:r>
              <w:t xml:space="preserve"> #</w:t>
            </w:r>
          </w:p>
        </w:tc>
        <w:tc>
          <w:tcPr>
            <w:tcW w:w="3133" w:type="dxa"/>
            <w:gridSpan w:val="2"/>
            <w:tcBorders>
              <w:top w:val="single" w:sz="4" w:space="0" w:color="auto"/>
              <w:left w:val="single" w:sz="4" w:space="0" w:color="auto"/>
              <w:bottom w:val="single" w:sz="4" w:space="0" w:color="auto"/>
              <w:right w:val="single" w:sz="4" w:space="0" w:color="auto"/>
            </w:tcBorders>
          </w:tcPr>
          <w:p w14:paraId="07CBBE88" w14:textId="77777777" w:rsidR="00175CA3" w:rsidRDefault="00175CA3"/>
        </w:tc>
      </w:tr>
      <w:tr w:rsidR="00175CA3" w14:paraId="2B5F6EB0" w14:textId="77777777" w:rsidTr="00175CA3">
        <w:tc>
          <w:tcPr>
            <w:tcW w:w="1722" w:type="dxa"/>
            <w:tcBorders>
              <w:top w:val="single" w:sz="4" w:space="0" w:color="auto"/>
              <w:left w:val="single" w:sz="4" w:space="0" w:color="auto"/>
              <w:bottom w:val="single" w:sz="4" w:space="0" w:color="auto"/>
              <w:right w:val="single" w:sz="4" w:space="0" w:color="auto"/>
            </w:tcBorders>
            <w:hideMark/>
          </w:tcPr>
          <w:p w14:paraId="2A71ECE6" w14:textId="77777777" w:rsidR="00175CA3" w:rsidRDefault="00175CA3">
            <w:r>
              <w:t>Phone (Bus.):</w:t>
            </w:r>
          </w:p>
        </w:tc>
        <w:tc>
          <w:tcPr>
            <w:tcW w:w="2346" w:type="dxa"/>
            <w:tcBorders>
              <w:top w:val="single" w:sz="4" w:space="0" w:color="auto"/>
              <w:left w:val="single" w:sz="4" w:space="0" w:color="auto"/>
              <w:bottom w:val="single" w:sz="4" w:space="0" w:color="auto"/>
              <w:right w:val="single" w:sz="4" w:space="0" w:color="auto"/>
            </w:tcBorders>
          </w:tcPr>
          <w:p w14:paraId="6F99EFB8" w14:textId="77777777" w:rsidR="00175CA3" w:rsidRDefault="00175CA3"/>
        </w:tc>
        <w:tc>
          <w:tcPr>
            <w:tcW w:w="236" w:type="dxa"/>
            <w:tcBorders>
              <w:top w:val="single" w:sz="4" w:space="0" w:color="auto"/>
              <w:left w:val="single" w:sz="4" w:space="0" w:color="auto"/>
              <w:bottom w:val="single" w:sz="4" w:space="0" w:color="auto"/>
              <w:right w:val="single" w:sz="4" w:space="0" w:color="auto"/>
            </w:tcBorders>
          </w:tcPr>
          <w:p w14:paraId="7F8E6093" w14:textId="77777777" w:rsidR="00175CA3" w:rsidRDefault="00175CA3"/>
        </w:tc>
        <w:tc>
          <w:tcPr>
            <w:tcW w:w="1419" w:type="dxa"/>
            <w:tcBorders>
              <w:top w:val="single" w:sz="4" w:space="0" w:color="auto"/>
              <w:left w:val="single" w:sz="4" w:space="0" w:color="auto"/>
              <w:bottom w:val="single" w:sz="4" w:space="0" w:color="auto"/>
              <w:right w:val="single" w:sz="4" w:space="0" w:color="auto"/>
            </w:tcBorders>
            <w:hideMark/>
          </w:tcPr>
          <w:p w14:paraId="141BD5A0" w14:textId="77777777" w:rsidR="00175CA3" w:rsidRDefault="00175CA3">
            <w:r>
              <w:t>Plan #:</w:t>
            </w:r>
          </w:p>
        </w:tc>
        <w:tc>
          <w:tcPr>
            <w:tcW w:w="3133" w:type="dxa"/>
            <w:gridSpan w:val="2"/>
            <w:tcBorders>
              <w:top w:val="single" w:sz="4" w:space="0" w:color="auto"/>
              <w:left w:val="single" w:sz="4" w:space="0" w:color="auto"/>
              <w:bottom w:val="single" w:sz="4" w:space="0" w:color="auto"/>
              <w:right w:val="single" w:sz="4" w:space="0" w:color="auto"/>
            </w:tcBorders>
          </w:tcPr>
          <w:p w14:paraId="0ADF1619" w14:textId="77777777" w:rsidR="00175CA3" w:rsidRDefault="00175CA3"/>
        </w:tc>
      </w:tr>
      <w:tr w:rsidR="00175CA3" w14:paraId="5CDD7259" w14:textId="77777777" w:rsidTr="00175CA3">
        <w:tc>
          <w:tcPr>
            <w:tcW w:w="1722" w:type="dxa"/>
            <w:tcBorders>
              <w:top w:val="single" w:sz="4" w:space="0" w:color="auto"/>
              <w:left w:val="single" w:sz="4" w:space="0" w:color="auto"/>
              <w:bottom w:val="single" w:sz="4" w:space="0" w:color="auto"/>
              <w:right w:val="single" w:sz="4" w:space="0" w:color="auto"/>
            </w:tcBorders>
            <w:hideMark/>
          </w:tcPr>
          <w:p w14:paraId="072612DC" w14:textId="77777777" w:rsidR="00175CA3" w:rsidRDefault="00175CA3">
            <w:r>
              <w:t>Super:</w:t>
            </w:r>
          </w:p>
        </w:tc>
        <w:tc>
          <w:tcPr>
            <w:tcW w:w="2346" w:type="dxa"/>
            <w:tcBorders>
              <w:top w:val="single" w:sz="4" w:space="0" w:color="auto"/>
              <w:left w:val="single" w:sz="4" w:space="0" w:color="auto"/>
              <w:bottom w:val="single" w:sz="4" w:space="0" w:color="auto"/>
              <w:right w:val="single" w:sz="4" w:space="0" w:color="auto"/>
            </w:tcBorders>
          </w:tcPr>
          <w:p w14:paraId="5AAE28E2" w14:textId="77777777" w:rsidR="00175CA3" w:rsidRDefault="00175CA3"/>
        </w:tc>
        <w:tc>
          <w:tcPr>
            <w:tcW w:w="236" w:type="dxa"/>
            <w:tcBorders>
              <w:top w:val="single" w:sz="4" w:space="0" w:color="auto"/>
              <w:left w:val="single" w:sz="4" w:space="0" w:color="auto"/>
              <w:bottom w:val="single" w:sz="4" w:space="0" w:color="auto"/>
              <w:right w:val="single" w:sz="4" w:space="0" w:color="auto"/>
            </w:tcBorders>
          </w:tcPr>
          <w:p w14:paraId="66635152" w14:textId="77777777" w:rsidR="00175CA3" w:rsidRDefault="00175CA3"/>
        </w:tc>
        <w:tc>
          <w:tcPr>
            <w:tcW w:w="2284" w:type="dxa"/>
            <w:gridSpan w:val="2"/>
            <w:tcBorders>
              <w:top w:val="single" w:sz="4" w:space="0" w:color="auto"/>
              <w:left w:val="single" w:sz="4" w:space="0" w:color="auto"/>
              <w:bottom w:val="single" w:sz="4" w:space="0" w:color="auto"/>
              <w:right w:val="single" w:sz="4" w:space="0" w:color="auto"/>
            </w:tcBorders>
            <w:hideMark/>
          </w:tcPr>
          <w:p w14:paraId="0B33B439" w14:textId="77777777" w:rsidR="00175CA3" w:rsidRDefault="00175CA3">
            <w:r>
              <w:t xml:space="preserve">P.D.I. Rep: </w:t>
            </w:r>
          </w:p>
        </w:tc>
        <w:tc>
          <w:tcPr>
            <w:tcW w:w="2268" w:type="dxa"/>
            <w:tcBorders>
              <w:top w:val="single" w:sz="4" w:space="0" w:color="auto"/>
              <w:left w:val="single" w:sz="4" w:space="0" w:color="auto"/>
              <w:bottom w:val="single" w:sz="4" w:space="0" w:color="auto"/>
              <w:right w:val="single" w:sz="4" w:space="0" w:color="auto"/>
            </w:tcBorders>
          </w:tcPr>
          <w:p w14:paraId="5995A4BB" w14:textId="77777777" w:rsidR="00175CA3" w:rsidRDefault="00175CA3"/>
        </w:tc>
      </w:tr>
    </w:tbl>
    <w:p w14:paraId="3678A70F" w14:textId="77777777" w:rsidR="00175CA3" w:rsidRDefault="00175CA3" w:rsidP="00175CA3">
      <w:pPr>
        <w:rPr>
          <w:sz w:val="18"/>
          <w:szCs w:val="18"/>
        </w:rPr>
      </w:pPr>
    </w:p>
    <w:p w14:paraId="4DADC569" w14:textId="77777777" w:rsidR="00175CA3" w:rsidRDefault="00175CA3" w:rsidP="00175CA3">
      <w:pPr>
        <w:jc w:val="center"/>
        <w:rPr>
          <w:rFonts w:ascii="Wide Latin" w:hAnsi="Wide Latin"/>
          <w:b/>
          <w:bCs/>
          <w:sz w:val="36"/>
          <w:szCs w:val="36"/>
          <w:u w:val="single"/>
        </w:rPr>
      </w:pPr>
      <w:r>
        <w:rPr>
          <w:rFonts w:ascii="Wide Latin" w:hAnsi="Wide Latin"/>
          <w:b/>
          <w:bCs/>
          <w:sz w:val="36"/>
          <w:szCs w:val="36"/>
          <w:u w:val="single"/>
        </w:rPr>
        <w:t>Acknowledgement</w:t>
      </w:r>
    </w:p>
    <w:p w14:paraId="1E7B3A9E" w14:textId="77777777" w:rsidR="00175CA3" w:rsidRDefault="00175CA3" w:rsidP="00175CA3">
      <w:pPr>
        <w:jc w:val="center"/>
        <w:rPr>
          <w:sz w:val="18"/>
          <w:szCs w:val="18"/>
        </w:rPr>
      </w:pPr>
    </w:p>
    <w:p w14:paraId="78848155" w14:textId="77777777" w:rsidR="00175CA3" w:rsidRDefault="00175CA3" w:rsidP="00175CA3">
      <w:pPr>
        <w:rPr>
          <w:sz w:val="22"/>
          <w:szCs w:val="22"/>
        </w:rPr>
      </w:pPr>
      <w:r>
        <w:rPr>
          <w:sz w:val="22"/>
          <w:szCs w:val="22"/>
        </w:rPr>
        <w:t>In order to improve our commitment in providing excellent customer service, your Customer Service Representative will explain and fill out this form with you.  This ensures we have communicated all applicable information with you prior to your closing date.  We thank you for taking the time in working together with us in improving our customer service.</w:t>
      </w:r>
    </w:p>
    <w:p w14:paraId="0E629417" w14:textId="77777777" w:rsidR="00175CA3" w:rsidRDefault="00175CA3" w:rsidP="00175CA3">
      <w:pPr>
        <w:rPr>
          <w:sz w:val="18"/>
          <w:szCs w:val="18"/>
        </w:rPr>
      </w:pPr>
    </w:p>
    <w:tbl>
      <w:tblPr>
        <w:tblW w:w="9720" w:type="dxa"/>
        <w:tblInd w:w="-612" w:type="dxa"/>
        <w:tblLayout w:type="fixed"/>
        <w:tblLook w:val="01E0" w:firstRow="1" w:lastRow="1" w:firstColumn="1" w:lastColumn="1" w:noHBand="0" w:noVBand="0"/>
      </w:tblPr>
      <w:tblGrid>
        <w:gridCol w:w="288"/>
        <w:gridCol w:w="360"/>
        <w:gridCol w:w="359"/>
        <w:gridCol w:w="590"/>
        <w:gridCol w:w="311"/>
        <w:gridCol w:w="1512"/>
        <w:gridCol w:w="1080"/>
        <w:gridCol w:w="540"/>
        <w:gridCol w:w="2880"/>
        <w:gridCol w:w="1800"/>
      </w:tblGrid>
      <w:tr w:rsidR="00175CA3" w14:paraId="5210FB40" w14:textId="77777777" w:rsidTr="00175CA3">
        <w:trPr>
          <w:trHeight w:val="453"/>
        </w:trPr>
        <w:tc>
          <w:tcPr>
            <w:tcW w:w="648" w:type="dxa"/>
            <w:gridSpan w:val="2"/>
            <w:vAlign w:val="center"/>
            <w:hideMark/>
          </w:tcPr>
          <w:p w14:paraId="76D7F3B8" w14:textId="77777777" w:rsidR="00175CA3" w:rsidRDefault="00175CA3">
            <w:pPr>
              <w:rPr>
                <w:rFonts w:ascii="Baskerville Old Face" w:hAnsi="Baskerville Old Face"/>
                <w:b/>
                <w:bCs/>
                <w:sz w:val="20"/>
                <w:szCs w:val="20"/>
              </w:rPr>
            </w:pPr>
            <w:r>
              <w:rPr>
                <w:rFonts w:ascii="Baskerville Old Face" w:hAnsi="Baskerville Old Face"/>
                <w:b/>
                <w:bCs/>
                <w:sz w:val="20"/>
                <w:szCs w:val="20"/>
              </w:rPr>
              <w:t>YES</w:t>
            </w:r>
          </w:p>
        </w:tc>
        <w:tc>
          <w:tcPr>
            <w:tcW w:w="359" w:type="dxa"/>
            <w:vAlign w:val="center"/>
          </w:tcPr>
          <w:p w14:paraId="55ADD0FB" w14:textId="77777777" w:rsidR="00175CA3" w:rsidRDefault="00175CA3">
            <w:pPr>
              <w:rPr>
                <w:rFonts w:ascii="Baskerville Old Face" w:hAnsi="Baskerville Old Face"/>
                <w:b/>
                <w:bCs/>
              </w:rPr>
            </w:pPr>
          </w:p>
        </w:tc>
        <w:tc>
          <w:tcPr>
            <w:tcW w:w="590" w:type="dxa"/>
            <w:vAlign w:val="center"/>
            <w:hideMark/>
          </w:tcPr>
          <w:p w14:paraId="0836FFD5" w14:textId="77777777" w:rsidR="00175CA3" w:rsidRDefault="00175CA3">
            <w:pPr>
              <w:rPr>
                <w:rFonts w:ascii="Baskerville Old Face" w:hAnsi="Baskerville Old Face"/>
                <w:b/>
                <w:bCs/>
                <w:sz w:val="20"/>
                <w:szCs w:val="20"/>
              </w:rPr>
            </w:pPr>
            <w:r>
              <w:rPr>
                <w:rFonts w:ascii="Baskerville Old Face" w:hAnsi="Baskerville Old Face"/>
                <w:b/>
                <w:bCs/>
                <w:sz w:val="20"/>
                <w:szCs w:val="20"/>
              </w:rPr>
              <w:t>NO</w:t>
            </w:r>
          </w:p>
        </w:tc>
        <w:tc>
          <w:tcPr>
            <w:tcW w:w="311" w:type="dxa"/>
            <w:vAlign w:val="center"/>
          </w:tcPr>
          <w:p w14:paraId="41014F44" w14:textId="77777777" w:rsidR="00175CA3" w:rsidRDefault="00175CA3">
            <w:pPr>
              <w:rPr>
                <w:rFonts w:ascii="Baskerville Old Face" w:hAnsi="Baskerville Old Face"/>
                <w:b/>
                <w:bCs/>
              </w:rPr>
            </w:pPr>
          </w:p>
        </w:tc>
        <w:tc>
          <w:tcPr>
            <w:tcW w:w="7812" w:type="dxa"/>
            <w:gridSpan w:val="5"/>
            <w:vAlign w:val="center"/>
          </w:tcPr>
          <w:p w14:paraId="6A4AC914" w14:textId="77777777" w:rsidR="00175CA3" w:rsidRDefault="00175CA3"/>
        </w:tc>
      </w:tr>
      <w:tr w:rsidR="00175CA3" w14:paraId="5F0450B8" w14:textId="77777777" w:rsidTr="00175CA3">
        <w:trPr>
          <w:trHeight w:val="453"/>
        </w:trPr>
        <w:tc>
          <w:tcPr>
            <w:tcW w:w="648" w:type="dxa"/>
            <w:gridSpan w:val="2"/>
            <w:vAlign w:val="center"/>
            <w:hideMark/>
          </w:tcPr>
          <w:p w14:paraId="7083B12C" w14:textId="77777777" w:rsidR="00175CA3" w:rsidRDefault="00175CA3">
            <w:r>
              <w:sym w:font="Wingdings 2" w:char="F0A3"/>
            </w:r>
          </w:p>
        </w:tc>
        <w:tc>
          <w:tcPr>
            <w:tcW w:w="359" w:type="dxa"/>
            <w:vAlign w:val="center"/>
          </w:tcPr>
          <w:p w14:paraId="0730C68B" w14:textId="77777777" w:rsidR="00175CA3" w:rsidRDefault="00175CA3"/>
        </w:tc>
        <w:tc>
          <w:tcPr>
            <w:tcW w:w="590" w:type="dxa"/>
            <w:vAlign w:val="center"/>
            <w:hideMark/>
          </w:tcPr>
          <w:p w14:paraId="753D8927" w14:textId="77777777" w:rsidR="00175CA3" w:rsidRDefault="00175CA3">
            <w:r>
              <w:sym w:font="Wingdings 2" w:char="F0A3"/>
            </w:r>
          </w:p>
        </w:tc>
        <w:tc>
          <w:tcPr>
            <w:tcW w:w="311" w:type="dxa"/>
            <w:vAlign w:val="center"/>
          </w:tcPr>
          <w:p w14:paraId="54C38205" w14:textId="77777777" w:rsidR="00175CA3" w:rsidRDefault="00175CA3"/>
        </w:tc>
        <w:tc>
          <w:tcPr>
            <w:tcW w:w="7812" w:type="dxa"/>
            <w:gridSpan w:val="5"/>
            <w:vAlign w:val="center"/>
          </w:tcPr>
          <w:p w14:paraId="6B5FE689" w14:textId="77777777" w:rsidR="00175CA3" w:rsidRDefault="00175CA3"/>
          <w:p w14:paraId="591C051D" w14:textId="77777777" w:rsidR="00175CA3" w:rsidRDefault="00175CA3">
            <w:r>
              <w:t>The process for having outstanding PDI repairs completed and your signed approval has been explained to you.</w:t>
            </w:r>
          </w:p>
          <w:p w14:paraId="22FD0061" w14:textId="77777777" w:rsidR="00175CA3" w:rsidRDefault="00175CA3"/>
        </w:tc>
      </w:tr>
      <w:tr w:rsidR="00175CA3" w14:paraId="6B310BD4" w14:textId="77777777" w:rsidTr="00175CA3">
        <w:trPr>
          <w:trHeight w:val="453"/>
        </w:trPr>
        <w:tc>
          <w:tcPr>
            <w:tcW w:w="648" w:type="dxa"/>
            <w:gridSpan w:val="2"/>
            <w:vAlign w:val="center"/>
            <w:hideMark/>
          </w:tcPr>
          <w:p w14:paraId="4399879F" w14:textId="77777777" w:rsidR="00175CA3" w:rsidRDefault="00175CA3">
            <w:r>
              <w:sym w:font="Wingdings 2" w:char="F0A3"/>
            </w:r>
          </w:p>
        </w:tc>
        <w:tc>
          <w:tcPr>
            <w:tcW w:w="359" w:type="dxa"/>
            <w:vAlign w:val="center"/>
          </w:tcPr>
          <w:p w14:paraId="73F4C45D" w14:textId="77777777" w:rsidR="00175CA3" w:rsidRDefault="00175CA3"/>
        </w:tc>
        <w:tc>
          <w:tcPr>
            <w:tcW w:w="590" w:type="dxa"/>
            <w:vAlign w:val="center"/>
            <w:hideMark/>
          </w:tcPr>
          <w:p w14:paraId="101E0951" w14:textId="77777777" w:rsidR="00175CA3" w:rsidRDefault="00175CA3">
            <w:r>
              <w:sym w:font="Wingdings 2" w:char="F0A3"/>
            </w:r>
          </w:p>
        </w:tc>
        <w:tc>
          <w:tcPr>
            <w:tcW w:w="311" w:type="dxa"/>
            <w:vAlign w:val="center"/>
          </w:tcPr>
          <w:p w14:paraId="6B5820B2" w14:textId="77777777" w:rsidR="00175CA3" w:rsidRDefault="00175CA3"/>
        </w:tc>
        <w:tc>
          <w:tcPr>
            <w:tcW w:w="7812" w:type="dxa"/>
            <w:gridSpan w:val="5"/>
            <w:vAlign w:val="center"/>
            <w:hideMark/>
          </w:tcPr>
          <w:p w14:paraId="2EEB3650" w14:textId="77777777" w:rsidR="00175CA3" w:rsidRDefault="00175CA3">
            <w:r>
              <w:t xml:space="preserve">I am in possession of the </w:t>
            </w:r>
            <w:proofErr w:type="spellStart"/>
            <w:r>
              <w:t>Fieldgate</w:t>
            </w:r>
            <w:proofErr w:type="spellEnd"/>
            <w:r>
              <w:t xml:space="preserve"> Home’s warranty manual, along with the Tarion Homeowner’s Information package, which have been provided via email.</w:t>
            </w:r>
          </w:p>
          <w:p w14:paraId="108F7967" w14:textId="77777777" w:rsidR="00175CA3" w:rsidRDefault="00175CA3">
            <w:r>
              <w:t xml:space="preserve">  </w:t>
            </w:r>
          </w:p>
        </w:tc>
      </w:tr>
      <w:tr w:rsidR="00175CA3" w14:paraId="7E615079" w14:textId="77777777" w:rsidTr="00175CA3">
        <w:trPr>
          <w:trHeight w:val="453"/>
        </w:trPr>
        <w:tc>
          <w:tcPr>
            <w:tcW w:w="648" w:type="dxa"/>
            <w:gridSpan w:val="2"/>
            <w:vAlign w:val="center"/>
            <w:hideMark/>
          </w:tcPr>
          <w:p w14:paraId="539FB2AF" w14:textId="77777777" w:rsidR="00175CA3" w:rsidRDefault="00175CA3">
            <w:r>
              <w:sym w:font="Wingdings 2" w:char="F0A3"/>
            </w:r>
          </w:p>
        </w:tc>
        <w:tc>
          <w:tcPr>
            <w:tcW w:w="359" w:type="dxa"/>
            <w:vAlign w:val="center"/>
          </w:tcPr>
          <w:p w14:paraId="3096C85B" w14:textId="77777777" w:rsidR="00175CA3" w:rsidRDefault="00175CA3"/>
        </w:tc>
        <w:tc>
          <w:tcPr>
            <w:tcW w:w="590" w:type="dxa"/>
            <w:vAlign w:val="center"/>
            <w:hideMark/>
          </w:tcPr>
          <w:p w14:paraId="23910A4D" w14:textId="77777777" w:rsidR="00175CA3" w:rsidRDefault="00175CA3">
            <w:r>
              <w:sym w:font="Wingdings 2" w:char="F0A3"/>
            </w:r>
          </w:p>
        </w:tc>
        <w:tc>
          <w:tcPr>
            <w:tcW w:w="311" w:type="dxa"/>
            <w:vAlign w:val="center"/>
          </w:tcPr>
          <w:p w14:paraId="0E44EB24" w14:textId="77777777" w:rsidR="00175CA3" w:rsidRDefault="00175CA3"/>
        </w:tc>
        <w:tc>
          <w:tcPr>
            <w:tcW w:w="7812" w:type="dxa"/>
            <w:gridSpan w:val="5"/>
            <w:vAlign w:val="center"/>
          </w:tcPr>
          <w:p w14:paraId="04FD7C47" w14:textId="77777777" w:rsidR="00175CA3" w:rsidRDefault="00175CA3">
            <w:r>
              <w:t xml:space="preserve">I have received a set of spare tiles, which will be used by </w:t>
            </w:r>
            <w:proofErr w:type="spellStart"/>
            <w:r>
              <w:t>Fieldgate</w:t>
            </w:r>
            <w:proofErr w:type="spellEnd"/>
            <w:r>
              <w:t xml:space="preserve"> for any future tile repairs.</w:t>
            </w:r>
          </w:p>
          <w:p w14:paraId="0B956C1D" w14:textId="77777777" w:rsidR="00175CA3" w:rsidRDefault="00175CA3"/>
        </w:tc>
      </w:tr>
      <w:tr w:rsidR="00175CA3" w14:paraId="2A96713D" w14:textId="77777777" w:rsidTr="00175CA3">
        <w:trPr>
          <w:trHeight w:val="453"/>
        </w:trPr>
        <w:tc>
          <w:tcPr>
            <w:tcW w:w="648" w:type="dxa"/>
            <w:gridSpan w:val="2"/>
            <w:vAlign w:val="center"/>
            <w:hideMark/>
          </w:tcPr>
          <w:p w14:paraId="76593E25" w14:textId="77777777" w:rsidR="00175CA3" w:rsidRDefault="00175CA3">
            <w:r>
              <w:sym w:font="Wingdings 2" w:char="F0A3"/>
            </w:r>
          </w:p>
        </w:tc>
        <w:tc>
          <w:tcPr>
            <w:tcW w:w="359" w:type="dxa"/>
            <w:vAlign w:val="center"/>
          </w:tcPr>
          <w:p w14:paraId="58B20BF3" w14:textId="77777777" w:rsidR="00175CA3" w:rsidRDefault="00175CA3"/>
        </w:tc>
        <w:tc>
          <w:tcPr>
            <w:tcW w:w="590" w:type="dxa"/>
            <w:vAlign w:val="center"/>
            <w:hideMark/>
          </w:tcPr>
          <w:p w14:paraId="41814284" w14:textId="77777777" w:rsidR="00175CA3" w:rsidRDefault="00175CA3">
            <w:r>
              <w:sym w:font="Wingdings 2" w:char="F0A3"/>
            </w:r>
          </w:p>
        </w:tc>
        <w:tc>
          <w:tcPr>
            <w:tcW w:w="311" w:type="dxa"/>
            <w:vAlign w:val="center"/>
          </w:tcPr>
          <w:p w14:paraId="16E1A89C" w14:textId="77777777" w:rsidR="00175CA3" w:rsidRDefault="00175CA3"/>
        </w:tc>
        <w:tc>
          <w:tcPr>
            <w:tcW w:w="7812" w:type="dxa"/>
            <w:gridSpan w:val="5"/>
            <w:vAlign w:val="center"/>
          </w:tcPr>
          <w:p w14:paraId="6A0E164D" w14:textId="77777777" w:rsidR="00175CA3" w:rsidRDefault="00175CA3">
            <w:r>
              <w:t>The operation / maintenance of the following: furnace, electrical panel, fireplace (if applicable), exterior hose bib shut off point, GFI outlets (interior and exterior), and the low water consumption toilet system has been explained to me in detail</w:t>
            </w:r>
          </w:p>
          <w:p w14:paraId="397A7991" w14:textId="77777777" w:rsidR="00175CA3" w:rsidRDefault="00175CA3"/>
        </w:tc>
      </w:tr>
      <w:tr w:rsidR="00175CA3" w14:paraId="7F928417" w14:textId="77777777" w:rsidTr="00175CA3">
        <w:trPr>
          <w:trHeight w:val="453"/>
        </w:trPr>
        <w:tc>
          <w:tcPr>
            <w:tcW w:w="648" w:type="dxa"/>
            <w:gridSpan w:val="2"/>
            <w:vAlign w:val="center"/>
            <w:hideMark/>
          </w:tcPr>
          <w:p w14:paraId="68830886" w14:textId="77777777" w:rsidR="00175CA3" w:rsidRDefault="00175CA3">
            <w:r>
              <w:sym w:font="Wingdings 2" w:char="F0A3"/>
            </w:r>
          </w:p>
        </w:tc>
        <w:tc>
          <w:tcPr>
            <w:tcW w:w="359" w:type="dxa"/>
            <w:vAlign w:val="center"/>
          </w:tcPr>
          <w:p w14:paraId="05EAF4F2" w14:textId="77777777" w:rsidR="00175CA3" w:rsidRDefault="00175CA3"/>
        </w:tc>
        <w:tc>
          <w:tcPr>
            <w:tcW w:w="590" w:type="dxa"/>
            <w:vAlign w:val="center"/>
            <w:hideMark/>
          </w:tcPr>
          <w:p w14:paraId="21C3897C" w14:textId="77777777" w:rsidR="00175CA3" w:rsidRDefault="00175CA3">
            <w:r>
              <w:sym w:font="Wingdings 2" w:char="F0A3"/>
            </w:r>
          </w:p>
        </w:tc>
        <w:tc>
          <w:tcPr>
            <w:tcW w:w="311" w:type="dxa"/>
            <w:vAlign w:val="center"/>
          </w:tcPr>
          <w:p w14:paraId="657E1BE8" w14:textId="77777777" w:rsidR="00175CA3" w:rsidRDefault="00175CA3"/>
        </w:tc>
        <w:tc>
          <w:tcPr>
            <w:tcW w:w="7812" w:type="dxa"/>
            <w:gridSpan w:val="5"/>
            <w:vAlign w:val="center"/>
            <w:hideMark/>
          </w:tcPr>
          <w:p w14:paraId="32018686" w14:textId="77777777" w:rsidR="00175CA3" w:rsidRDefault="00175CA3">
            <w:r>
              <w:t>It has been explained to me that all damages such as: scratches and chips in mirrors, tiles, plumbing fixtures (sinks/ tubs), cabinetry (kitchen/ bathrooms), countertops (kitchen/ bathrooms/laundry) and windows NOT MENTIONED on the Pre-Delivery Inspection are not covered under warranty.</w:t>
            </w:r>
          </w:p>
        </w:tc>
      </w:tr>
      <w:tr w:rsidR="00175CA3" w14:paraId="08CDDA63" w14:textId="77777777" w:rsidTr="00175CA3">
        <w:trPr>
          <w:trHeight w:val="453"/>
        </w:trPr>
        <w:tc>
          <w:tcPr>
            <w:tcW w:w="648" w:type="dxa"/>
            <w:gridSpan w:val="2"/>
            <w:vAlign w:val="center"/>
            <w:hideMark/>
          </w:tcPr>
          <w:p w14:paraId="32E25626" w14:textId="77777777" w:rsidR="00175CA3" w:rsidRDefault="00175CA3">
            <w:r>
              <w:sym w:font="Wingdings 2" w:char="F0A3"/>
            </w:r>
          </w:p>
        </w:tc>
        <w:tc>
          <w:tcPr>
            <w:tcW w:w="359" w:type="dxa"/>
            <w:vAlign w:val="center"/>
          </w:tcPr>
          <w:p w14:paraId="300FC9F2" w14:textId="77777777" w:rsidR="00175CA3" w:rsidRDefault="00175CA3"/>
        </w:tc>
        <w:tc>
          <w:tcPr>
            <w:tcW w:w="590" w:type="dxa"/>
            <w:vAlign w:val="center"/>
            <w:hideMark/>
          </w:tcPr>
          <w:p w14:paraId="68C31018" w14:textId="77777777" w:rsidR="00175CA3" w:rsidRDefault="00175CA3">
            <w:r>
              <w:sym w:font="Wingdings 2" w:char="F0A3"/>
            </w:r>
          </w:p>
        </w:tc>
        <w:tc>
          <w:tcPr>
            <w:tcW w:w="311" w:type="dxa"/>
            <w:vAlign w:val="center"/>
          </w:tcPr>
          <w:p w14:paraId="1E4D57FD" w14:textId="77777777" w:rsidR="00175CA3" w:rsidRDefault="00175CA3"/>
        </w:tc>
        <w:tc>
          <w:tcPr>
            <w:tcW w:w="7812" w:type="dxa"/>
            <w:gridSpan w:val="5"/>
            <w:vAlign w:val="center"/>
          </w:tcPr>
          <w:p w14:paraId="183554A3" w14:textId="77777777" w:rsidR="00175CA3" w:rsidRDefault="00175CA3"/>
          <w:p w14:paraId="50FCAEE1" w14:textId="77777777" w:rsidR="00175CA3" w:rsidRDefault="00175CA3">
            <w:r>
              <w:t>Daily maintenance of countertops (i.e. Water damage) has been explained to me.</w:t>
            </w:r>
          </w:p>
        </w:tc>
      </w:tr>
      <w:tr w:rsidR="00175CA3" w14:paraId="4FFC182A" w14:textId="77777777" w:rsidTr="00175CA3">
        <w:trPr>
          <w:trHeight w:val="453"/>
        </w:trPr>
        <w:tc>
          <w:tcPr>
            <w:tcW w:w="648" w:type="dxa"/>
            <w:gridSpan w:val="2"/>
            <w:vAlign w:val="center"/>
            <w:hideMark/>
          </w:tcPr>
          <w:p w14:paraId="5C3FC9FA" w14:textId="77777777" w:rsidR="00175CA3" w:rsidRDefault="00175CA3">
            <w:r>
              <w:sym w:font="Wingdings 2" w:char="F0A3"/>
            </w:r>
          </w:p>
        </w:tc>
        <w:tc>
          <w:tcPr>
            <w:tcW w:w="359" w:type="dxa"/>
            <w:vAlign w:val="center"/>
          </w:tcPr>
          <w:p w14:paraId="163456A3" w14:textId="77777777" w:rsidR="00175CA3" w:rsidRDefault="00175CA3"/>
        </w:tc>
        <w:tc>
          <w:tcPr>
            <w:tcW w:w="590" w:type="dxa"/>
            <w:vAlign w:val="center"/>
            <w:hideMark/>
          </w:tcPr>
          <w:p w14:paraId="70EC6462" w14:textId="77777777" w:rsidR="00175CA3" w:rsidRDefault="00175CA3">
            <w:r>
              <w:sym w:font="Wingdings 2" w:char="F0A3"/>
            </w:r>
          </w:p>
        </w:tc>
        <w:tc>
          <w:tcPr>
            <w:tcW w:w="311" w:type="dxa"/>
            <w:vAlign w:val="center"/>
          </w:tcPr>
          <w:p w14:paraId="37D3F425" w14:textId="77777777" w:rsidR="00175CA3" w:rsidRDefault="00175CA3"/>
        </w:tc>
        <w:tc>
          <w:tcPr>
            <w:tcW w:w="7812" w:type="dxa"/>
            <w:gridSpan w:val="5"/>
            <w:vAlign w:val="center"/>
          </w:tcPr>
          <w:p w14:paraId="594A02AF" w14:textId="77777777" w:rsidR="00175CA3" w:rsidRDefault="00175CA3"/>
          <w:p w14:paraId="0755EC36" w14:textId="4DB80FC1" w:rsidR="00175CA3" w:rsidRDefault="00175CA3">
            <w:r>
              <w:t xml:space="preserve">The </w:t>
            </w:r>
            <w:proofErr w:type="gramStart"/>
            <w:r>
              <w:t>30 day</w:t>
            </w:r>
            <w:proofErr w:type="gramEnd"/>
            <w:r>
              <w:t>, 120 day, year end and second year warranty service request procedures have been discussed with me.  Also, in the case of an emergency limited to the loss of heat, water or hydro, I have been shown the emergency contact sticker</w:t>
            </w:r>
            <w:r>
              <w:t xml:space="preserve"> location</w:t>
            </w:r>
            <w:r>
              <w:t xml:space="preserve"> </w:t>
            </w:r>
            <w:r>
              <w:t xml:space="preserve">and </w:t>
            </w:r>
            <w:r>
              <w:t>have been advised to contact them in the event of an after-hour emergency. (limited to loss of water, heat and hydro)</w:t>
            </w:r>
          </w:p>
          <w:p w14:paraId="06539808" w14:textId="77777777" w:rsidR="00175CA3" w:rsidRDefault="00175CA3"/>
        </w:tc>
      </w:tr>
      <w:tr w:rsidR="00175CA3" w14:paraId="43E9D8D4" w14:textId="77777777" w:rsidTr="00175CA3">
        <w:trPr>
          <w:trHeight w:val="453"/>
        </w:trPr>
        <w:tc>
          <w:tcPr>
            <w:tcW w:w="648" w:type="dxa"/>
            <w:gridSpan w:val="2"/>
            <w:vAlign w:val="center"/>
            <w:hideMark/>
          </w:tcPr>
          <w:p w14:paraId="1537D203" w14:textId="77777777" w:rsidR="00175CA3" w:rsidRDefault="00175CA3">
            <w:r>
              <w:lastRenderedPageBreak/>
              <w:sym w:font="Wingdings 2" w:char="F0A3"/>
            </w:r>
          </w:p>
        </w:tc>
        <w:tc>
          <w:tcPr>
            <w:tcW w:w="359" w:type="dxa"/>
            <w:vAlign w:val="center"/>
          </w:tcPr>
          <w:p w14:paraId="19806CE6" w14:textId="77777777" w:rsidR="00175CA3" w:rsidRDefault="00175CA3"/>
        </w:tc>
        <w:tc>
          <w:tcPr>
            <w:tcW w:w="590" w:type="dxa"/>
            <w:vAlign w:val="center"/>
            <w:hideMark/>
          </w:tcPr>
          <w:p w14:paraId="6EDE62AF" w14:textId="77777777" w:rsidR="00175CA3" w:rsidRDefault="00175CA3">
            <w:r>
              <w:sym w:font="Wingdings 2" w:char="F0A3"/>
            </w:r>
          </w:p>
        </w:tc>
        <w:tc>
          <w:tcPr>
            <w:tcW w:w="311" w:type="dxa"/>
            <w:vAlign w:val="center"/>
          </w:tcPr>
          <w:p w14:paraId="647CB714" w14:textId="77777777" w:rsidR="00175CA3" w:rsidRDefault="00175CA3"/>
        </w:tc>
        <w:tc>
          <w:tcPr>
            <w:tcW w:w="7812" w:type="dxa"/>
            <w:gridSpan w:val="5"/>
            <w:vAlign w:val="center"/>
          </w:tcPr>
          <w:p w14:paraId="1F885C80" w14:textId="77777777" w:rsidR="00175CA3" w:rsidRDefault="00175CA3">
            <w:r>
              <w:t xml:space="preserve">It has been explained to me that year end drywall is done at year end only, which includes only patching.  </w:t>
            </w:r>
            <w:proofErr w:type="spellStart"/>
            <w:r>
              <w:t>Fieldgate</w:t>
            </w:r>
            <w:proofErr w:type="spellEnd"/>
            <w:r>
              <w:t xml:space="preserve"> Homes does not sand or paint.</w:t>
            </w:r>
          </w:p>
          <w:p w14:paraId="4D5152FF" w14:textId="77777777" w:rsidR="00175CA3" w:rsidRDefault="00175CA3"/>
        </w:tc>
      </w:tr>
      <w:tr w:rsidR="00175CA3" w14:paraId="218FF80C" w14:textId="77777777" w:rsidTr="00175CA3">
        <w:trPr>
          <w:trHeight w:val="453"/>
        </w:trPr>
        <w:tc>
          <w:tcPr>
            <w:tcW w:w="648" w:type="dxa"/>
            <w:gridSpan w:val="2"/>
            <w:vAlign w:val="center"/>
            <w:hideMark/>
          </w:tcPr>
          <w:p w14:paraId="7D300ED5" w14:textId="77777777" w:rsidR="00175CA3" w:rsidRDefault="00175CA3">
            <w:r>
              <w:sym w:font="Wingdings 2" w:char="F0A3"/>
            </w:r>
          </w:p>
        </w:tc>
        <w:tc>
          <w:tcPr>
            <w:tcW w:w="359" w:type="dxa"/>
            <w:vAlign w:val="center"/>
          </w:tcPr>
          <w:p w14:paraId="37B60F12" w14:textId="77777777" w:rsidR="00175CA3" w:rsidRDefault="00175CA3"/>
        </w:tc>
        <w:tc>
          <w:tcPr>
            <w:tcW w:w="590" w:type="dxa"/>
            <w:vAlign w:val="center"/>
            <w:hideMark/>
          </w:tcPr>
          <w:p w14:paraId="5E6CEB98" w14:textId="77777777" w:rsidR="00175CA3" w:rsidRDefault="00175CA3">
            <w:r>
              <w:sym w:font="Wingdings 2" w:char="F0A3"/>
            </w:r>
          </w:p>
        </w:tc>
        <w:tc>
          <w:tcPr>
            <w:tcW w:w="311" w:type="dxa"/>
            <w:vAlign w:val="center"/>
          </w:tcPr>
          <w:p w14:paraId="1397200E" w14:textId="77777777" w:rsidR="00175CA3" w:rsidRDefault="00175CA3"/>
        </w:tc>
        <w:tc>
          <w:tcPr>
            <w:tcW w:w="7812" w:type="dxa"/>
            <w:gridSpan w:val="5"/>
            <w:vAlign w:val="center"/>
          </w:tcPr>
          <w:p w14:paraId="27B579E7" w14:textId="77777777" w:rsidR="00175CA3" w:rsidRDefault="00175CA3">
            <w:pPr>
              <w:rPr>
                <w:sz w:val="22"/>
                <w:szCs w:val="22"/>
              </w:rPr>
            </w:pPr>
          </w:p>
          <w:p w14:paraId="78124AF6" w14:textId="77777777" w:rsidR="00175CA3" w:rsidRDefault="00175CA3">
            <w:pPr>
              <w:rPr>
                <w:sz w:val="22"/>
                <w:szCs w:val="22"/>
              </w:rPr>
            </w:pPr>
          </w:p>
          <w:p w14:paraId="70D2BA79" w14:textId="77777777" w:rsidR="00175CA3" w:rsidRDefault="00175CA3">
            <w:pPr>
              <w:rPr>
                <w:sz w:val="22"/>
                <w:szCs w:val="22"/>
              </w:rPr>
            </w:pPr>
          </w:p>
          <w:p w14:paraId="5F489E94" w14:textId="77777777" w:rsidR="00175CA3" w:rsidRDefault="00175CA3">
            <w:pPr>
              <w:rPr>
                <w:sz w:val="22"/>
                <w:szCs w:val="22"/>
              </w:rPr>
            </w:pPr>
            <w:r>
              <w:rPr>
                <w:sz w:val="22"/>
                <w:szCs w:val="22"/>
              </w:rPr>
              <w:t>I understand that my home has been provided with a dehumidifier. I understand that the dehumidifier must be used to control humidity levels within my home.</w:t>
            </w:r>
          </w:p>
          <w:p w14:paraId="7FF87FE2" w14:textId="77777777" w:rsidR="00175CA3" w:rsidRDefault="00175CA3">
            <w:pPr>
              <w:rPr>
                <w:sz w:val="22"/>
                <w:szCs w:val="22"/>
              </w:rPr>
            </w:pPr>
          </w:p>
          <w:p w14:paraId="7B4F056C" w14:textId="77777777" w:rsidR="00175CA3" w:rsidRDefault="00175CA3">
            <w:pPr>
              <w:rPr>
                <w:sz w:val="22"/>
                <w:szCs w:val="22"/>
              </w:rPr>
            </w:pPr>
          </w:p>
        </w:tc>
      </w:tr>
      <w:tr w:rsidR="00175CA3" w14:paraId="1C68B487" w14:textId="77777777" w:rsidTr="00175CA3">
        <w:trPr>
          <w:trHeight w:val="453"/>
        </w:trPr>
        <w:tc>
          <w:tcPr>
            <w:tcW w:w="648" w:type="dxa"/>
            <w:gridSpan w:val="2"/>
            <w:vAlign w:val="center"/>
            <w:hideMark/>
          </w:tcPr>
          <w:p w14:paraId="2B2BA8EC" w14:textId="77777777" w:rsidR="00175CA3" w:rsidRDefault="00175CA3">
            <w:r>
              <w:sym w:font="Wingdings 2" w:char="F0A3"/>
            </w:r>
          </w:p>
        </w:tc>
        <w:tc>
          <w:tcPr>
            <w:tcW w:w="359" w:type="dxa"/>
            <w:vAlign w:val="center"/>
          </w:tcPr>
          <w:p w14:paraId="44FC20EE" w14:textId="77777777" w:rsidR="00175CA3" w:rsidRDefault="00175CA3"/>
        </w:tc>
        <w:tc>
          <w:tcPr>
            <w:tcW w:w="590" w:type="dxa"/>
            <w:vAlign w:val="center"/>
            <w:hideMark/>
          </w:tcPr>
          <w:p w14:paraId="178810F9" w14:textId="77777777" w:rsidR="00175CA3" w:rsidRDefault="00175CA3">
            <w:r>
              <w:sym w:font="Wingdings 2" w:char="F0A3"/>
            </w:r>
          </w:p>
        </w:tc>
        <w:tc>
          <w:tcPr>
            <w:tcW w:w="311" w:type="dxa"/>
            <w:vAlign w:val="center"/>
          </w:tcPr>
          <w:p w14:paraId="59FFD102" w14:textId="77777777" w:rsidR="00175CA3" w:rsidRDefault="00175CA3"/>
        </w:tc>
        <w:tc>
          <w:tcPr>
            <w:tcW w:w="7812" w:type="dxa"/>
            <w:gridSpan w:val="5"/>
            <w:vAlign w:val="center"/>
          </w:tcPr>
          <w:p w14:paraId="46022E8A" w14:textId="77777777" w:rsidR="00175CA3" w:rsidRDefault="00175CA3">
            <w:pPr>
              <w:rPr>
                <w:sz w:val="22"/>
                <w:szCs w:val="22"/>
              </w:rPr>
            </w:pPr>
          </w:p>
          <w:p w14:paraId="5CC044CA" w14:textId="77777777" w:rsidR="00175CA3" w:rsidRDefault="00175CA3">
            <w:pPr>
              <w:rPr>
                <w:sz w:val="22"/>
                <w:szCs w:val="22"/>
              </w:rPr>
            </w:pPr>
          </w:p>
          <w:p w14:paraId="571BDF5C" w14:textId="77777777" w:rsidR="00175CA3" w:rsidRDefault="00175CA3">
            <w:pPr>
              <w:rPr>
                <w:sz w:val="22"/>
                <w:szCs w:val="22"/>
              </w:rPr>
            </w:pPr>
          </w:p>
          <w:p w14:paraId="6354AE6D" w14:textId="77777777" w:rsidR="00175CA3" w:rsidRDefault="00175CA3">
            <w:pPr>
              <w:rPr>
                <w:sz w:val="22"/>
                <w:szCs w:val="22"/>
              </w:rPr>
            </w:pPr>
            <w:r>
              <w:rPr>
                <w:sz w:val="22"/>
                <w:szCs w:val="22"/>
              </w:rPr>
              <w:t>I have received the complementary duct cleaning certificate and it has been explained to me that the certificate expires in 90 days and must be booked 14 days after your PDI has been conducted.</w:t>
            </w:r>
          </w:p>
          <w:p w14:paraId="42B47BEA" w14:textId="77777777" w:rsidR="00175CA3" w:rsidRDefault="00175CA3">
            <w:pPr>
              <w:rPr>
                <w:sz w:val="22"/>
                <w:szCs w:val="22"/>
              </w:rPr>
            </w:pPr>
          </w:p>
          <w:p w14:paraId="2102A490" w14:textId="77777777" w:rsidR="00175CA3" w:rsidRDefault="00175CA3">
            <w:pPr>
              <w:rPr>
                <w:sz w:val="22"/>
                <w:szCs w:val="22"/>
              </w:rPr>
            </w:pPr>
          </w:p>
          <w:p w14:paraId="7D6FF902" w14:textId="77777777" w:rsidR="00175CA3" w:rsidRDefault="00175CA3">
            <w:pPr>
              <w:rPr>
                <w:sz w:val="22"/>
                <w:szCs w:val="22"/>
              </w:rPr>
            </w:pPr>
          </w:p>
          <w:p w14:paraId="4BB0B39E" w14:textId="77777777" w:rsidR="00175CA3" w:rsidRDefault="00175CA3">
            <w:pPr>
              <w:jc w:val="both"/>
              <w:rPr>
                <w:sz w:val="22"/>
                <w:szCs w:val="22"/>
              </w:rPr>
            </w:pPr>
          </w:p>
          <w:p w14:paraId="54E791D5" w14:textId="77777777" w:rsidR="00175CA3" w:rsidRDefault="00175CA3">
            <w:pPr>
              <w:jc w:val="both"/>
              <w:rPr>
                <w:sz w:val="22"/>
                <w:szCs w:val="22"/>
              </w:rPr>
            </w:pPr>
          </w:p>
          <w:p w14:paraId="52D285A0" w14:textId="77777777" w:rsidR="00175CA3" w:rsidRDefault="00175CA3">
            <w:pPr>
              <w:jc w:val="both"/>
              <w:rPr>
                <w:sz w:val="22"/>
                <w:szCs w:val="22"/>
              </w:rPr>
            </w:pPr>
          </w:p>
          <w:p w14:paraId="715D1E84" w14:textId="77777777" w:rsidR="00175CA3" w:rsidRDefault="00175CA3">
            <w:pPr>
              <w:rPr>
                <w:sz w:val="22"/>
                <w:szCs w:val="22"/>
              </w:rPr>
            </w:pPr>
          </w:p>
        </w:tc>
      </w:tr>
      <w:tr w:rsidR="00175CA3" w14:paraId="71BAE7E3" w14:textId="77777777" w:rsidTr="00175CA3">
        <w:tc>
          <w:tcPr>
            <w:tcW w:w="288" w:type="dxa"/>
          </w:tcPr>
          <w:p w14:paraId="77E25B35" w14:textId="77777777" w:rsidR="00175CA3" w:rsidRDefault="00175CA3">
            <w:pPr>
              <w:rPr>
                <w:rFonts w:cs="Arial"/>
                <w:sz w:val="28"/>
                <w:szCs w:val="28"/>
              </w:rPr>
            </w:pPr>
          </w:p>
        </w:tc>
        <w:tc>
          <w:tcPr>
            <w:tcW w:w="3132" w:type="dxa"/>
            <w:gridSpan w:val="5"/>
            <w:hideMark/>
          </w:tcPr>
          <w:p w14:paraId="41D1FAFD" w14:textId="77777777" w:rsidR="00175CA3" w:rsidRDefault="00175CA3">
            <w:pPr>
              <w:rPr>
                <w:rFonts w:ascii="Arial Narrow" w:hAnsi="Arial Narrow" w:cs="Arial"/>
                <w:b/>
                <w:bCs/>
                <w:sz w:val="28"/>
                <w:szCs w:val="28"/>
              </w:rPr>
            </w:pPr>
            <w:r>
              <w:rPr>
                <w:rFonts w:ascii="Arial Narrow" w:hAnsi="Arial Narrow" w:cs="Arial"/>
                <w:b/>
                <w:bCs/>
                <w:sz w:val="28"/>
                <w:szCs w:val="28"/>
              </w:rPr>
              <w:t>Pre-Delivery Start Time:</w:t>
            </w:r>
          </w:p>
        </w:tc>
        <w:tc>
          <w:tcPr>
            <w:tcW w:w="1080" w:type="dxa"/>
            <w:hideMark/>
          </w:tcPr>
          <w:p w14:paraId="2F9683C5" w14:textId="77777777" w:rsidR="00175CA3" w:rsidRDefault="00175CA3">
            <w:pPr>
              <w:rPr>
                <w:rFonts w:cs="Arial"/>
                <w:sz w:val="28"/>
                <w:szCs w:val="28"/>
              </w:rPr>
            </w:pPr>
            <w:r>
              <w:rPr>
                <w:rFonts w:cs="Arial"/>
                <w:sz w:val="28"/>
                <w:szCs w:val="28"/>
              </w:rPr>
              <w:t>______</w:t>
            </w:r>
          </w:p>
        </w:tc>
        <w:tc>
          <w:tcPr>
            <w:tcW w:w="540" w:type="dxa"/>
          </w:tcPr>
          <w:p w14:paraId="3C49D776" w14:textId="77777777" w:rsidR="00175CA3" w:rsidRDefault="00175CA3">
            <w:pPr>
              <w:rPr>
                <w:rFonts w:cs="Arial"/>
                <w:sz w:val="28"/>
                <w:szCs w:val="28"/>
              </w:rPr>
            </w:pPr>
          </w:p>
        </w:tc>
        <w:tc>
          <w:tcPr>
            <w:tcW w:w="2880" w:type="dxa"/>
            <w:hideMark/>
          </w:tcPr>
          <w:p w14:paraId="77DB9ADD" w14:textId="77777777" w:rsidR="00175CA3" w:rsidRDefault="00175CA3">
            <w:pPr>
              <w:rPr>
                <w:rFonts w:ascii="Arial Narrow" w:hAnsi="Arial Narrow" w:cs="Arial"/>
                <w:b/>
                <w:bCs/>
                <w:sz w:val="28"/>
                <w:szCs w:val="28"/>
              </w:rPr>
            </w:pPr>
            <w:r>
              <w:rPr>
                <w:rFonts w:ascii="Arial Narrow" w:hAnsi="Arial Narrow" w:cs="Arial"/>
                <w:b/>
                <w:bCs/>
                <w:sz w:val="28"/>
                <w:szCs w:val="28"/>
              </w:rPr>
              <w:t>Pre-Delivery End Time:</w:t>
            </w:r>
          </w:p>
        </w:tc>
        <w:tc>
          <w:tcPr>
            <w:tcW w:w="1800" w:type="dxa"/>
            <w:hideMark/>
          </w:tcPr>
          <w:p w14:paraId="3ED0F7B0" w14:textId="77777777" w:rsidR="00175CA3" w:rsidRDefault="00175CA3">
            <w:pPr>
              <w:rPr>
                <w:rFonts w:cs="Arial"/>
                <w:sz w:val="28"/>
                <w:szCs w:val="28"/>
              </w:rPr>
            </w:pPr>
            <w:r>
              <w:rPr>
                <w:rFonts w:cs="Arial"/>
                <w:sz w:val="28"/>
                <w:szCs w:val="28"/>
              </w:rPr>
              <w:t>__________</w:t>
            </w:r>
          </w:p>
        </w:tc>
      </w:tr>
    </w:tbl>
    <w:p w14:paraId="2A5EDE36" w14:textId="77777777" w:rsidR="00175CA3" w:rsidRDefault="00175CA3" w:rsidP="00175CA3">
      <w:pPr>
        <w:rPr>
          <w:sz w:val="16"/>
          <w:szCs w:val="16"/>
        </w:rPr>
      </w:pPr>
    </w:p>
    <w:tbl>
      <w:tblPr>
        <w:tblW w:w="9975" w:type="dxa"/>
        <w:tblInd w:w="-612" w:type="dxa"/>
        <w:tblLayout w:type="fixed"/>
        <w:tblLook w:val="01E0" w:firstRow="1" w:lastRow="1" w:firstColumn="1" w:lastColumn="1" w:noHBand="0" w:noVBand="0"/>
      </w:tblPr>
      <w:tblGrid>
        <w:gridCol w:w="288"/>
        <w:gridCol w:w="2953"/>
        <w:gridCol w:w="2953"/>
        <w:gridCol w:w="1080"/>
        <w:gridCol w:w="2701"/>
      </w:tblGrid>
      <w:tr w:rsidR="00175CA3" w14:paraId="32DA6BA9" w14:textId="77777777" w:rsidTr="00175CA3">
        <w:tc>
          <w:tcPr>
            <w:tcW w:w="288" w:type="dxa"/>
          </w:tcPr>
          <w:p w14:paraId="147F8314" w14:textId="77777777" w:rsidR="00175CA3" w:rsidRDefault="00175CA3">
            <w:pPr>
              <w:rPr>
                <w:rFonts w:ascii="Arial Narrow" w:hAnsi="Arial Narrow"/>
                <w:sz w:val="28"/>
                <w:szCs w:val="28"/>
              </w:rPr>
            </w:pPr>
          </w:p>
        </w:tc>
        <w:tc>
          <w:tcPr>
            <w:tcW w:w="2952" w:type="dxa"/>
            <w:hideMark/>
          </w:tcPr>
          <w:p w14:paraId="7AD45859" w14:textId="77777777" w:rsidR="00175CA3" w:rsidRDefault="00175CA3">
            <w:pPr>
              <w:rPr>
                <w:rFonts w:ascii="Arial Narrow" w:hAnsi="Arial Narrow"/>
                <w:b/>
                <w:bCs/>
                <w:sz w:val="28"/>
                <w:szCs w:val="28"/>
              </w:rPr>
            </w:pPr>
            <w:r>
              <w:rPr>
                <w:rFonts w:ascii="Arial Narrow" w:hAnsi="Arial Narrow"/>
                <w:b/>
                <w:bCs/>
                <w:sz w:val="28"/>
                <w:szCs w:val="28"/>
              </w:rPr>
              <w:t>Purchaser Signature:</w:t>
            </w:r>
          </w:p>
        </w:tc>
        <w:tc>
          <w:tcPr>
            <w:tcW w:w="2952" w:type="dxa"/>
            <w:hideMark/>
          </w:tcPr>
          <w:p w14:paraId="3F4E567A" w14:textId="77777777" w:rsidR="00175CA3" w:rsidRDefault="00175CA3">
            <w:pPr>
              <w:rPr>
                <w:rFonts w:ascii="Arial Narrow" w:hAnsi="Arial Narrow"/>
                <w:sz w:val="28"/>
                <w:szCs w:val="28"/>
              </w:rPr>
            </w:pPr>
            <w:r>
              <w:rPr>
                <w:rFonts w:ascii="Arial Narrow" w:hAnsi="Arial Narrow"/>
                <w:sz w:val="28"/>
                <w:szCs w:val="28"/>
              </w:rPr>
              <w:t>_____________________</w:t>
            </w:r>
          </w:p>
        </w:tc>
        <w:tc>
          <w:tcPr>
            <w:tcW w:w="1080" w:type="dxa"/>
            <w:hideMark/>
          </w:tcPr>
          <w:p w14:paraId="3B5861CF" w14:textId="77777777" w:rsidR="00175CA3" w:rsidRDefault="00175CA3">
            <w:pPr>
              <w:rPr>
                <w:rFonts w:ascii="Arial Narrow" w:hAnsi="Arial Narrow"/>
                <w:b/>
                <w:bCs/>
                <w:sz w:val="28"/>
                <w:szCs w:val="28"/>
              </w:rPr>
            </w:pPr>
            <w:r>
              <w:rPr>
                <w:rFonts w:ascii="Arial Narrow" w:hAnsi="Arial Narrow"/>
                <w:b/>
                <w:bCs/>
                <w:sz w:val="28"/>
                <w:szCs w:val="28"/>
              </w:rPr>
              <w:t>Date:</w:t>
            </w:r>
          </w:p>
        </w:tc>
        <w:tc>
          <w:tcPr>
            <w:tcW w:w="2700" w:type="dxa"/>
            <w:hideMark/>
          </w:tcPr>
          <w:p w14:paraId="48AD13B9" w14:textId="77777777" w:rsidR="00175CA3" w:rsidRDefault="00175CA3">
            <w:pPr>
              <w:rPr>
                <w:rFonts w:ascii="Arial Narrow" w:hAnsi="Arial Narrow"/>
                <w:sz w:val="28"/>
                <w:szCs w:val="28"/>
              </w:rPr>
            </w:pPr>
            <w:r>
              <w:rPr>
                <w:rFonts w:ascii="Arial Narrow" w:hAnsi="Arial Narrow"/>
                <w:sz w:val="28"/>
                <w:szCs w:val="28"/>
              </w:rPr>
              <w:t>___________________</w:t>
            </w:r>
          </w:p>
        </w:tc>
      </w:tr>
      <w:tr w:rsidR="00175CA3" w14:paraId="03CE00EC" w14:textId="77777777" w:rsidTr="00175CA3">
        <w:tc>
          <w:tcPr>
            <w:tcW w:w="288" w:type="dxa"/>
          </w:tcPr>
          <w:p w14:paraId="006108DE" w14:textId="77777777" w:rsidR="00175CA3" w:rsidRDefault="00175CA3">
            <w:pPr>
              <w:rPr>
                <w:rFonts w:ascii="Arial Narrow" w:hAnsi="Arial Narrow"/>
                <w:sz w:val="28"/>
                <w:szCs w:val="28"/>
              </w:rPr>
            </w:pPr>
          </w:p>
        </w:tc>
        <w:tc>
          <w:tcPr>
            <w:tcW w:w="2952" w:type="dxa"/>
          </w:tcPr>
          <w:p w14:paraId="259DD14A" w14:textId="77777777" w:rsidR="00175CA3" w:rsidRDefault="00175CA3">
            <w:pPr>
              <w:rPr>
                <w:rFonts w:ascii="Arial Narrow" w:hAnsi="Arial Narrow"/>
                <w:b/>
                <w:bCs/>
                <w:sz w:val="28"/>
                <w:szCs w:val="28"/>
              </w:rPr>
            </w:pPr>
          </w:p>
        </w:tc>
        <w:tc>
          <w:tcPr>
            <w:tcW w:w="2952" w:type="dxa"/>
          </w:tcPr>
          <w:p w14:paraId="3272D6E8" w14:textId="77777777" w:rsidR="00175CA3" w:rsidRDefault="00175CA3">
            <w:pPr>
              <w:rPr>
                <w:rFonts w:ascii="Arial Narrow" w:hAnsi="Arial Narrow"/>
                <w:sz w:val="28"/>
                <w:szCs w:val="28"/>
              </w:rPr>
            </w:pPr>
          </w:p>
        </w:tc>
        <w:tc>
          <w:tcPr>
            <w:tcW w:w="1080" w:type="dxa"/>
          </w:tcPr>
          <w:p w14:paraId="7AAB4E08" w14:textId="77777777" w:rsidR="00175CA3" w:rsidRDefault="00175CA3">
            <w:pPr>
              <w:rPr>
                <w:rFonts w:ascii="Arial Narrow" w:hAnsi="Arial Narrow"/>
                <w:b/>
                <w:bCs/>
                <w:sz w:val="28"/>
                <w:szCs w:val="28"/>
              </w:rPr>
            </w:pPr>
          </w:p>
        </w:tc>
        <w:tc>
          <w:tcPr>
            <w:tcW w:w="2700" w:type="dxa"/>
          </w:tcPr>
          <w:p w14:paraId="18DD7B40" w14:textId="77777777" w:rsidR="00175CA3" w:rsidRDefault="00175CA3">
            <w:pPr>
              <w:rPr>
                <w:rFonts w:ascii="Arial Narrow" w:hAnsi="Arial Narrow"/>
                <w:sz w:val="28"/>
                <w:szCs w:val="28"/>
              </w:rPr>
            </w:pPr>
          </w:p>
        </w:tc>
      </w:tr>
      <w:tr w:rsidR="00175CA3" w14:paraId="03419A3E" w14:textId="77777777" w:rsidTr="00175CA3">
        <w:tc>
          <w:tcPr>
            <w:tcW w:w="288" w:type="dxa"/>
          </w:tcPr>
          <w:p w14:paraId="110619D4" w14:textId="77777777" w:rsidR="00175CA3" w:rsidRDefault="00175CA3">
            <w:pPr>
              <w:rPr>
                <w:rFonts w:ascii="Arial Narrow" w:hAnsi="Arial Narrow"/>
                <w:sz w:val="28"/>
                <w:szCs w:val="28"/>
              </w:rPr>
            </w:pPr>
          </w:p>
        </w:tc>
        <w:tc>
          <w:tcPr>
            <w:tcW w:w="2952" w:type="dxa"/>
            <w:hideMark/>
          </w:tcPr>
          <w:p w14:paraId="3219A76B" w14:textId="77777777" w:rsidR="00175CA3" w:rsidRDefault="00175CA3">
            <w:pPr>
              <w:rPr>
                <w:rFonts w:ascii="Arial Narrow" w:hAnsi="Arial Narrow"/>
                <w:b/>
                <w:bCs/>
                <w:sz w:val="28"/>
                <w:szCs w:val="28"/>
              </w:rPr>
            </w:pPr>
            <w:r>
              <w:rPr>
                <w:rFonts w:ascii="Arial Narrow" w:hAnsi="Arial Narrow"/>
                <w:b/>
                <w:bCs/>
                <w:sz w:val="28"/>
                <w:szCs w:val="28"/>
              </w:rPr>
              <w:t>Purchaser Signature:</w:t>
            </w:r>
          </w:p>
        </w:tc>
        <w:tc>
          <w:tcPr>
            <w:tcW w:w="2952" w:type="dxa"/>
            <w:hideMark/>
          </w:tcPr>
          <w:p w14:paraId="1D387FB3" w14:textId="77777777" w:rsidR="00175CA3" w:rsidRDefault="00175CA3">
            <w:pPr>
              <w:rPr>
                <w:rFonts w:ascii="Arial Narrow" w:hAnsi="Arial Narrow"/>
                <w:sz w:val="28"/>
                <w:szCs w:val="28"/>
              </w:rPr>
            </w:pPr>
            <w:r>
              <w:rPr>
                <w:rFonts w:ascii="Arial Narrow" w:hAnsi="Arial Narrow"/>
                <w:sz w:val="28"/>
                <w:szCs w:val="28"/>
              </w:rPr>
              <w:t>_____________________</w:t>
            </w:r>
          </w:p>
        </w:tc>
        <w:tc>
          <w:tcPr>
            <w:tcW w:w="1080" w:type="dxa"/>
            <w:hideMark/>
          </w:tcPr>
          <w:p w14:paraId="1B87C8FA" w14:textId="77777777" w:rsidR="00175CA3" w:rsidRDefault="00175CA3">
            <w:pPr>
              <w:rPr>
                <w:rFonts w:ascii="Arial Narrow" w:hAnsi="Arial Narrow"/>
                <w:b/>
                <w:bCs/>
                <w:sz w:val="28"/>
                <w:szCs w:val="28"/>
              </w:rPr>
            </w:pPr>
            <w:r>
              <w:rPr>
                <w:rFonts w:ascii="Arial Narrow" w:hAnsi="Arial Narrow"/>
                <w:b/>
                <w:bCs/>
                <w:sz w:val="28"/>
                <w:szCs w:val="28"/>
              </w:rPr>
              <w:t>Date:</w:t>
            </w:r>
          </w:p>
        </w:tc>
        <w:tc>
          <w:tcPr>
            <w:tcW w:w="2700" w:type="dxa"/>
            <w:hideMark/>
          </w:tcPr>
          <w:p w14:paraId="4335D538" w14:textId="77777777" w:rsidR="00175CA3" w:rsidRDefault="00175CA3">
            <w:pPr>
              <w:rPr>
                <w:rFonts w:ascii="Arial Narrow" w:hAnsi="Arial Narrow"/>
                <w:sz w:val="28"/>
                <w:szCs w:val="28"/>
              </w:rPr>
            </w:pPr>
            <w:r>
              <w:rPr>
                <w:rFonts w:ascii="Arial Narrow" w:hAnsi="Arial Narrow"/>
                <w:sz w:val="28"/>
                <w:szCs w:val="28"/>
              </w:rPr>
              <w:t>___________________</w:t>
            </w:r>
          </w:p>
        </w:tc>
      </w:tr>
    </w:tbl>
    <w:p w14:paraId="06C6E849" w14:textId="77777777" w:rsidR="00175CA3" w:rsidRDefault="00175CA3" w:rsidP="00175CA3">
      <w:pPr>
        <w:jc w:val="center"/>
      </w:pPr>
    </w:p>
    <w:p w14:paraId="17C9EEFF" w14:textId="77777777" w:rsidR="00175CA3" w:rsidRDefault="00175CA3" w:rsidP="00175CA3">
      <w:pPr>
        <w:jc w:val="center"/>
      </w:pPr>
      <w:r>
        <w:t xml:space="preserve">The above list of unfinished work and surface defects not accepted by the purchaser(s) for Interior, landscaping and seasonal exterior items will be attached to the </w:t>
      </w:r>
      <w:smartTag w:uri="urn:schemas-microsoft-com:office:smarttags" w:element="PersonName">
        <w:r>
          <w:t>Tarion</w:t>
        </w:r>
      </w:smartTag>
    </w:p>
    <w:p w14:paraId="38E27921" w14:textId="77777777" w:rsidR="00175CA3" w:rsidRDefault="00175CA3" w:rsidP="00175CA3">
      <w:pPr>
        <w:jc w:val="center"/>
      </w:pPr>
      <w:r>
        <w:t>Certificate of Completion and Possession</w:t>
      </w:r>
    </w:p>
    <w:p w14:paraId="638E6FE3" w14:textId="77777777" w:rsidR="00A84733" w:rsidRDefault="00A84733"/>
    <w:sectPr w:rsidR="00A8473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A3"/>
    <w:rsid w:val="00175CA3"/>
    <w:rsid w:val="00A847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hapeDefaults>
    <o:shapedefaults v:ext="edit" spidmax="1026"/>
    <o:shapelayout v:ext="edit">
      <o:idmap v:ext="edit" data="1"/>
    </o:shapelayout>
  </w:shapeDefaults>
  <w:decimalSymbol w:val="."/>
  <w:listSeparator w:val=","/>
  <w14:docId w14:val="14B2E550"/>
  <w15:chartTrackingRefBased/>
  <w15:docId w15:val="{6853043B-D6CB-46B0-892E-A070238C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A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47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Matta</dc:creator>
  <cp:keywords/>
  <dc:description/>
  <cp:lastModifiedBy>Nadia Matta</cp:lastModifiedBy>
  <cp:revision>1</cp:revision>
  <dcterms:created xsi:type="dcterms:W3CDTF">2020-10-06T16:58:00Z</dcterms:created>
  <dcterms:modified xsi:type="dcterms:W3CDTF">2020-10-06T17:02:00Z</dcterms:modified>
</cp:coreProperties>
</file>